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E" w:rsidRDefault="006A0C17" w:rsidP="00A424AE">
      <w:pPr>
        <w:jc w:val="center"/>
        <w:rPr>
          <w:rFonts w:ascii="Arial" w:hAnsi="Arial" w:cs="Arial"/>
          <w:b/>
        </w:rPr>
      </w:pPr>
      <w:r w:rsidRPr="00852A21">
        <w:rPr>
          <w:rFonts w:ascii="Arial" w:hAnsi="Arial" w:cs="Arial"/>
          <w:b/>
        </w:rPr>
        <w:t>ATA N° 19</w:t>
      </w:r>
      <w:r w:rsidR="00A424AE" w:rsidRPr="00852A21">
        <w:rPr>
          <w:rFonts w:ascii="Arial" w:hAnsi="Arial" w:cs="Arial"/>
          <w:b/>
        </w:rPr>
        <w:t>/2020 – Ordinária</w:t>
      </w:r>
    </w:p>
    <w:p w:rsidR="00852A21" w:rsidRPr="00852A21" w:rsidRDefault="00852A21" w:rsidP="00A424AE">
      <w:pPr>
        <w:jc w:val="center"/>
        <w:rPr>
          <w:rFonts w:ascii="Arial" w:hAnsi="Arial" w:cs="Arial"/>
          <w:b/>
        </w:rPr>
      </w:pPr>
    </w:p>
    <w:p w:rsidR="00A424AE" w:rsidRPr="00852A21" w:rsidRDefault="00A424AE" w:rsidP="00852A21">
      <w:pPr>
        <w:pStyle w:val="Ttulo1"/>
        <w:ind w:firstLine="708"/>
        <w:rPr>
          <w:rFonts w:ascii="Arial" w:hAnsi="Arial" w:cs="Arial"/>
          <w:b w:val="0"/>
          <w:sz w:val="24"/>
          <w:szCs w:val="24"/>
        </w:rPr>
      </w:pPr>
      <w:r w:rsidRPr="00852A21">
        <w:rPr>
          <w:rFonts w:ascii="Arial" w:hAnsi="Arial" w:cs="Arial"/>
          <w:b w:val="0"/>
          <w:sz w:val="24"/>
          <w:szCs w:val="24"/>
        </w:rPr>
        <w:t xml:space="preserve">Aos vinte e cinco dias do mês de agosto do ano de dois mil e vinte, às onze horas e trinta minutos, nas dependências da nova sede Câmara de Vereadores de Teutônia, na Avenida 01 leste, 1180 no Bairro Centro Administrativo, reuniu-se em Sessão Ordinária, a Câmara de Vereadores de Teutônia com a presença dos seguintes Vereadores: Aline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Röhrig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Kohl, Juliano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Korner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Claudiomir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de Souza,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Cleudori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Paniz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Délcio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José Barbosa, Diego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T</w:t>
      </w:r>
      <w:r w:rsidR="001B189C">
        <w:rPr>
          <w:rFonts w:ascii="Arial" w:hAnsi="Arial" w:cs="Arial"/>
          <w:b w:val="0"/>
          <w:sz w:val="24"/>
          <w:szCs w:val="24"/>
        </w:rPr>
        <w:t>enn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Pass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Eloir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 Rafael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Rückert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Ketlen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Janaína Link, Marcos Aurélio Borges de Quadros e Pedro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Hartmann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. O presidente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Cleudori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Paniz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abrindo a sessão e invocando o nome de Deus e da Lei, declarou aberta a presente Sessão. A seguir convidou para ler uma passagem bíblica, o Vereador </w:t>
      </w:r>
      <w:r w:rsidR="006A0C17" w:rsidRPr="00852A21">
        <w:rPr>
          <w:rFonts w:ascii="Arial" w:hAnsi="Arial" w:cs="Arial"/>
          <w:b w:val="0"/>
          <w:sz w:val="24"/>
          <w:szCs w:val="24"/>
        </w:rPr>
        <w:t>Marcos Quadros</w:t>
      </w:r>
      <w:r w:rsidRPr="00852A21">
        <w:rPr>
          <w:rFonts w:ascii="Arial" w:hAnsi="Arial" w:cs="Arial"/>
          <w:b w:val="0"/>
          <w:sz w:val="24"/>
          <w:szCs w:val="24"/>
        </w:rPr>
        <w:t xml:space="preserve">, continuando foi colocada em discussão e votação a Ata ordinária </w:t>
      </w:r>
      <w:r w:rsidR="006A0C17" w:rsidRPr="00852A21">
        <w:rPr>
          <w:rFonts w:ascii="Arial" w:hAnsi="Arial" w:cs="Arial"/>
          <w:b w:val="0"/>
          <w:sz w:val="24"/>
          <w:szCs w:val="24"/>
        </w:rPr>
        <w:t>18</w:t>
      </w:r>
      <w:r w:rsidRPr="00852A21">
        <w:rPr>
          <w:rFonts w:ascii="Arial" w:hAnsi="Arial" w:cs="Arial"/>
          <w:b w:val="0"/>
          <w:sz w:val="24"/>
          <w:szCs w:val="24"/>
        </w:rPr>
        <w:t>/2020, a qual foi aprovada</w:t>
      </w:r>
      <w:r w:rsidR="001B189C">
        <w:rPr>
          <w:rFonts w:ascii="Arial" w:hAnsi="Arial" w:cs="Arial"/>
          <w:b w:val="0"/>
          <w:sz w:val="24"/>
          <w:szCs w:val="24"/>
        </w:rPr>
        <w:t xml:space="preserve"> com ausência do Vereador </w:t>
      </w:r>
      <w:r w:rsidR="001B189C" w:rsidRPr="00852A21">
        <w:rPr>
          <w:rFonts w:ascii="Arial" w:hAnsi="Arial" w:cs="Arial"/>
          <w:b w:val="0"/>
          <w:sz w:val="24"/>
          <w:szCs w:val="24"/>
        </w:rPr>
        <w:t>Hélio Brandão da Silva</w:t>
      </w:r>
      <w:r w:rsidRPr="00852A21">
        <w:rPr>
          <w:rFonts w:ascii="Arial" w:hAnsi="Arial" w:cs="Arial"/>
          <w:b w:val="0"/>
          <w:sz w:val="24"/>
          <w:szCs w:val="24"/>
        </w:rPr>
        <w:t>.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 </w:t>
      </w:r>
      <w:r w:rsidRPr="00852A21">
        <w:rPr>
          <w:rFonts w:ascii="Arial" w:hAnsi="Arial" w:cs="Arial"/>
          <w:color w:val="000000" w:themeColor="text1"/>
          <w:sz w:val="24"/>
          <w:szCs w:val="24"/>
          <w:u w:val="single"/>
        </w:rPr>
        <w:t>Matéria de Expediente. Correspondências Recebidas</w:t>
      </w:r>
      <w:r w:rsidRPr="00852A2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52A21" w:rsidRPr="00852A21">
        <w:rPr>
          <w:rFonts w:ascii="Arial" w:hAnsi="Arial" w:cs="Arial"/>
          <w:b w:val="0"/>
          <w:color w:val="000000" w:themeColor="text1"/>
          <w:sz w:val="24"/>
          <w:szCs w:val="24"/>
        </w:rPr>
        <w:t>Ofício 439</w:t>
      </w:r>
      <w:r w:rsidRPr="00852A2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/20, GP/DSM. O Prefeito Municipal de Teutônia no uso de suas atribuições e de conformidade com a Lei Orgânica, encaminha e propõe ao Legislativo Municipal, o Projeto de Lei de nº 128 ao 131/20 para apreciação dos senhores vereadores. </w:t>
      </w:r>
      <w:r w:rsidR="00F73704">
        <w:rPr>
          <w:rFonts w:ascii="Arial" w:hAnsi="Arial" w:cs="Arial"/>
          <w:b w:val="0"/>
          <w:color w:val="000000" w:themeColor="text1"/>
          <w:sz w:val="24"/>
          <w:szCs w:val="24"/>
        </w:rPr>
        <w:t>Ofício 443</w:t>
      </w:r>
      <w:r w:rsidR="00F73704" w:rsidRPr="00852A2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/20, </w:t>
      </w:r>
      <w:r w:rsidR="00F737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GP/GRC. Senhor Presidente, Ao cumprimenta-lo cordialmente, encaminhamos ao senhor Presidente, para a ciência e posterior elaboração de Projeto de homologatório pelo Legislativo. </w:t>
      </w:r>
      <w:r w:rsidRPr="00852A21">
        <w:rPr>
          <w:rFonts w:ascii="Arial" w:hAnsi="Arial" w:cs="Arial"/>
          <w:color w:val="000000" w:themeColor="text1"/>
          <w:sz w:val="24"/>
          <w:szCs w:val="24"/>
        </w:rPr>
        <w:t xml:space="preserve">PROJETOS DE LEI DO PODER </w:t>
      </w:r>
      <w:r w:rsidR="006A0C17" w:rsidRPr="00852A21">
        <w:rPr>
          <w:rFonts w:ascii="Arial" w:hAnsi="Arial" w:cs="Arial"/>
          <w:color w:val="000000" w:themeColor="text1"/>
          <w:sz w:val="24"/>
          <w:szCs w:val="24"/>
        </w:rPr>
        <w:t>EXECUTIVO: PROJETO DE LEI Nº 13</w:t>
      </w:r>
      <w:r w:rsidRPr="00852A21">
        <w:rPr>
          <w:rFonts w:ascii="Arial" w:hAnsi="Arial" w:cs="Arial"/>
          <w:color w:val="000000" w:themeColor="text1"/>
          <w:sz w:val="24"/>
          <w:szCs w:val="24"/>
        </w:rPr>
        <w:t>3/2020</w:t>
      </w:r>
      <w:r w:rsidRPr="00852A21">
        <w:rPr>
          <w:rFonts w:ascii="Arial" w:hAnsi="Arial" w:cs="Arial"/>
          <w:sz w:val="24"/>
          <w:szCs w:val="24"/>
        </w:rPr>
        <w:t>:</w:t>
      </w:r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Reconhece a prática de atividades e exercícios físicos, bem como atividades de barbearia e salões de beleza como essenciais para a população do Município de Teutônia e dá outras providências. </w:t>
      </w:r>
      <w:r w:rsidRPr="00852A21">
        <w:rPr>
          <w:rFonts w:ascii="Arial" w:hAnsi="Arial" w:cs="Arial"/>
          <w:sz w:val="24"/>
          <w:szCs w:val="24"/>
        </w:rPr>
        <w:t>PROJETO DE LEI Nº 134/2020</w:t>
      </w:r>
      <w:r w:rsidRPr="00852A21">
        <w:rPr>
          <w:rFonts w:ascii="Arial" w:hAnsi="Arial" w:cs="Arial"/>
          <w:b w:val="0"/>
          <w:sz w:val="24"/>
          <w:szCs w:val="24"/>
        </w:rPr>
        <w:t xml:space="preserve">: </w:t>
      </w:r>
      <w:r w:rsidR="006A0C17" w:rsidRPr="00852A21">
        <w:rPr>
          <w:rFonts w:ascii="Arial" w:hAnsi="Arial" w:cs="Arial"/>
          <w:b w:val="0"/>
          <w:iCs/>
          <w:sz w:val="24"/>
          <w:szCs w:val="24"/>
        </w:rPr>
        <w:t xml:space="preserve">Dispõe sobre a cobrança de contribuição de melhoria na execução de obras de pavimentação de Ruas no Município de Teutônia/RS e dá outras providências. </w:t>
      </w:r>
      <w:r w:rsidRPr="00852A21">
        <w:rPr>
          <w:rFonts w:ascii="Arial" w:hAnsi="Arial" w:cs="Arial"/>
          <w:sz w:val="24"/>
          <w:szCs w:val="24"/>
        </w:rPr>
        <w:t>PROJETO DE LEI Nº 135/2020:</w:t>
      </w:r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r w:rsidR="006A0C17" w:rsidRPr="00852A21">
        <w:rPr>
          <w:rFonts w:ascii="Arial" w:hAnsi="Arial" w:cs="Arial"/>
          <w:b w:val="0"/>
          <w:sz w:val="24"/>
          <w:szCs w:val="24"/>
        </w:rPr>
        <w:t>Autoriza o Poder Executivo Municipal a alterar a destinação de áreas de terras, e dá outras providências.</w:t>
      </w:r>
      <w:r w:rsidR="00852A21" w:rsidRPr="00852A21">
        <w:rPr>
          <w:rFonts w:ascii="Arial" w:hAnsi="Arial" w:cs="Arial"/>
          <w:b w:val="0"/>
          <w:sz w:val="24"/>
          <w:szCs w:val="24"/>
        </w:rPr>
        <w:t xml:space="preserve"> </w:t>
      </w:r>
      <w:r w:rsidRPr="00852A21">
        <w:rPr>
          <w:rFonts w:ascii="Arial" w:hAnsi="Arial" w:cs="Arial"/>
          <w:sz w:val="24"/>
          <w:szCs w:val="24"/>
        </w:rPr>
        <w:t>PROJETO DE LEI Nº 136/2020</w:t>
      </w:r>
      <w:r w:rsidRPr="00852A21">
        <w:rPr>
          <w:rFonts w:ascii="Arial" w:hAnsi="Arial" w:cs="Arial"/>
          <w:b w:val="0"/>
          <w:sz w:val="24"/>
          <w:szCs w:val="24"/>
        </w:rPr>
        <w:t>: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 Autoriza o Poder Executivo Municipal a alterar a destinação de áreas de terras, e dá outras providências. </w:t>
      </w:r>
      <w:r w:rsidRPr="00852A21">
        <w:rPr>
          <w:rFonts w:ascii="Arial" w:hAnsi="Arial" w:cs="Arial"/>
          <w:sz w:val="24"/>
          <w:szCs w:val="24"/>
        </w:rPr>
        <w:t>PROJETO DE LEI Nº 137/2020</w:t>
      </w:r>
      <w:r w:rsidRPr="00852A21">
        <w:rPr>
          <w:rFonts w:ascii="Arial" w:hAnsi="Arial" w:cs="Arial"/>
          <w:b w:val="0"/>
          <w:sz w:val="24"/>
          <w:szCs w:val="24"/>
        </w:rPr>
        <w:t>:</w:t>
      </w:r>
      <w:r w:rsidR="00852A21" w:rsidRPr="00852A21">
        <w:rPr>
          <w:rFonts w:ascii="Arial" w:hAnsi="Arial" w:cs="Arial"/>
          <w:b w:val="0"/>
          <w:sz w:val="24"/>
          <w:szCs w:val="24"/>
        </w:rPr>
        <w:t xml:space="preserve"> Autoriza a abertura de Crédito Adicional Especial no valor de R$ 654.263,16 (seiscentos e cinquenta e quatro mil duzentos e sessenta e três reais e dezesseis centavos), e dá outras providências. </w:t>
      </w:r>
      <w:r w:rsidRPr="00852A21">
        <w:rPr>
          <w:rFonts w:ascii="Arial" w:hAnsi="Arial" w:cs="Arial"/>
          <w:sz w:val="24"/>
          <w:szCs w:val="24"/>
        </w:rPr>
        <w:t>PROJETO DE LEI Nº 138/2020</w:t>
      </w:r>
      <w:r w:rsidRPr="00852A21">
        <w:rPr>
          <w:rFonts w:ascii="Arial" w:hAnsi="Arial" w:cs="Arial"/>
          <w:b w:val="0"/>
          <w:sz w:val="24"/>
          <w:szCs w:val="24"/>
        </w:rPr>
        <w:t>:</w:t>
      </w:r>
      <w:r w:rsidR="00852A21" w:rsidRPr="00852A21">
        <w:rPr>
          <w:rFonts w:ascii="Arial" w:hAnsi="Arial" w:cs="Arial"/>
          <w:b w:val="0"/>
          <w:sz w:val="24"/>
          <w:szCs w:val="24"/>
        </w:rPr>
        <w:t xml:space="preserve"> Autoriza a abertura de Crédito Adicional Suplementar no valor de R$ 2.141.140,00 (dois milhões cento e quarenta e um mil e cento e quarenta reais) e dá outras providências. </w:t>
      </w:r>
      <w:r w:rsidRPr="00852A21">
        <w:rPr>
          <w:rFonts w:ascii="Arial" w:hAnsi="Arial" w:cs="Arial"/>
          <w:sz w:val="24"/>
          <w:szCs w:val="24"/>
          <w:u w:val="single"/>
        </w:rPr>
        <w:t>Oradores</w:t>
      </w:r>
      <w:r w:rsidR="006A0C17" w:rsidRPr="00852A21">
        <w:rPr>
          <w:rFonts w:ascii="Arial" w:hAnsi="Arial" w:cs="Arial"/>
          <w:sz w:val="24"/>
          <w:szCs w:val="24"/>
        </w:rPr>
        <w:t>: VEREADOR DIEGO TENN PASS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: Bom dia a todos os colegas, Vereadores e Servidores da Casa, como é de conhecimento da comunidade, imprensa agora tem que tomar uma série de cuidados em manifestações em pessoas que ocupam cargo público, em função das regras eleitorais. Por isso agradeço a colega Vereadora Aline, que está fazendo o papel de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câmeraman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 aqui na Sessão hoje durante a minha manifestação. Vim para falar pelo seguinte, mais uma vez vou repetir, ficou bonito, as rotulas no trevo de Canabarro, naquela que vai do sentido do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Ctg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, para linha Ribeiro e também no cruzamento da rua Major Bandeira, a Rodovia Via Láctea está ficando muito bom. O Prefeito encaminhou antes do início destas obras para esta Casa um Projeto de empréstimos, mais </w:t>
      </w:r>
      <w:r w:rsidR="00F73704" w:rsidRPr="00852A21">
        <w:rPr>
          <w:rFonts w:ascii="Arial" w:hAnsi="Arial" w:cs="Arial"/>
          <w:b w:val="0"/>
          <w:sz w:val="24"/>
          <w:szCs w:val="24"/>
        </w:rPr>
        <w:t>de um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 milhão de reais para fazer estas </w:t>
      </w:r>
      <w:r w:rsidR="006A0C17" w:rsidRPr="00852A21">
        <w:rPr>
          <w:rFonts w:ascii="Arial" w:hAnsi="Arial" w:cs="Arial"/>
          <w:b w:val="0"/>
          <w:sz w:val="24"/>
          <w:szCs w:val="24"/>
        </w:rPr>
        <w:lastRenderedPageBreak/>
        <w:t>rotulas, e veio na Câmara de Vereadores antes da sessão e se manifestou no sentido que os Vereadores deviriam aprovar aquele empréstimo, caso contrário nós Vereadores seriamos os culpados pela não execução da obra e seriamos os culpados por possíveis acidentes que poderiam ocorrer futuramente. Para minha felicidade a maioria dos colegas tiveram a lucides, e combateram esta manifestação irresponsável do Prefeito, além do que endividaria ainda mais nossa cidade. E com o diálogo e inteligência fez de certa maneira o poder público no geral uma verdadeira gestão dos recursos e as rotulas estão quase prontas. Sem endividamento, sem empréstimo, o que me deixa sempre com uma dúvida na minha cabeça é o Prefeito vir na Câmara de Vereadores querer fazer politicagem e colocar os Vereadores sob pressão, mas repito para minha alegria, especificamente neste projeto de empréstimo que não passou, não foi aprovado, o Poder Legislativo agiu de maneira verdadeiramente independente do Poder Executivo. Este projeto nós conseguimos organizar os recursos públicos sem empréstimo. É uma pena que não tivemos mais tempo para debater outros empréstimos e talvez não endividar o nosso município. Ai fica a dúvida, praça de Canabarro, será que se tivesse havido mais dialogo ela estaria tal igual bonita está sem pegar empréstimo de mais de Quatrocentos mil reais? Fica a dúvida, mas para alguns o dialogo só acontece de vez em quando. Obrigado Presidente</w:t>
      </w:r>
      <w:r w:rsidR="006A0C17" w:rsidRPr="00852A21">
        <w:rPr>
          <w:rFonts w:ascii="Arial" w:hAnsi="Arial" w:cs="Arial"/>
          <w:sz w:val="24"/>
          <w:szCs w:val="24"/>
        </w:rPr>
        <w:t>. VEREADOR MARCOS AURÉLIO BORGES DE QUADROS: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 Bom dia senhores Vereadores, e o mesmo blábláblá de sem fundamento de sempre. Tudo está errado, tudo este certo e fala em ajudar a administração, mas nunca foi conversar com Prefeito. É esse tipo de atitude que está levando a oposição a crescer que nem rabo de cavalo, para baixo, desmontando um projeto que tinha tudo para dar certo. O senhor Presidente eu trago em mãos aqui um projeto de lei, que reconhece a pratica a prática de uso de exercícios físicos, bem como atividades de barbearia e salão de beleza como essências para a população no município de Teutônia, projeto que foi apoiado por todos Vereadores desta Casa e com certeza vai contemplar estas atividades aqui na nossa cidade. Não que as outras não sejam necessárias, mas todos são sabedores que no município está havendo um consenso que a atividade econômica no geral é de suma importância para a máquina econômica da nossa cidade girar. Em relação a outros municípios a gente está fazendo o tema de casa, municípios como Venâncio Aires, Santa Cruz do Sul, está tudo trancado, e aqui a comissão que avalia todas estas situações está sendo coerente em todas as suas ações e oportunizando aqui todo o pai de família que tem o empreendimento na nossa cidade possa trabalhar tranquilo com a Garantia que não será atrapalhado pela administração, em contrapartida todos estão fazendo a sua parte na questão de prevenção. Também trago a informação que as contas da administração municipal no ano de 2019 que são do Prefeito,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Jonatan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Bronstrup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, Prefeita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Keetlen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 Link, e Prefeito Valdir do Amaral foram aprovadas no Tribunal de Contas e trazendo um dado contrato de quem por muito falava sem ter nada em mãos, da capacidade e honestidade da administração municipal em virtude daquela velha história que a oposição tenta bater que por milhares de provas a gente já desmanchou os argumentos iniciais e tudo não passou de uma grande trapalhada. Era isso senhor </w:t>
      </w:r>
      <w:r w:rsidR="006A0C17" w:rsidRPr="00852A21">
        <w:rPr>
          <w:rFonts w:ascii="Arial" w:hAnsi="Arial" w:cs="Arial"/>
          <w:b w:val="0"/>
          <w:sz w:val="24"/>
          <w:szCs w:val="24"/>
        </w:rPr>
        <w:lastRenderedPageBreak/>
        <w:t xml:space="preserve">Presidente, eu agradeço o espaço aqui nesta Tribuna e que todos tenham um bom dia, e que Deus os abençoe neste período que começa a surgir uma luz no fim do túnel em referente a esta pandemia que cerca nossa comunidade. </w:t>
      </w:r>
      <w:r w:rsidRPr="00852A21">
        <w:rPr>
          <w:rFonts w:ascii="Arial" w:hAnsi="Arial" w:cs="Arial"/>
          <w:sz w:val="24"/>
          <w:szCs w:val="24"/>
        </w:rPr>
        <w:t>Ordem do dia:</w:t>
      </w:r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Os Projetos de Lei do Poder Executivo de nº 133, 134, 137 e 138/20 foram aprovados </w:t>
      </w:r>
      <w:r w:rsidR="001B189C">
        <w:rPr>
          <w:rFonts w:ascii="Arial" w:hAnsi="Arial" w:cs="Arial"/>
          <w:b w:val="0"/>
          <w:sz w:val="24"/>
          <w:szCs w:val="24"/>
        </w:rPr>
        <w:t xml:space="preserve">com ausência do Vereador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Helio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1B189C">
        <w:rPr>
          <w:rFonts w:ascii="Arial" w:hAnsi="Arial" w:cs="Arial"/>
          <w:b w:val="0"/>
          <w:sz w:val="24"/>
          <w:szCs w:val="24"/>
        </w:rPr>
        <w:t>Brandão.</w:t>
      </w:r>
      <w:r w:rsidR="006A0C17" w:rsidRPr="00852A21">
        <w:rPr>
          <w:rFonts w:ascii="Arial" w:hAnsi="Arial" w:cs="Arial"/>
          <w:b w:val="0"/>
          <w:color w:val="FF0000"/>
          <w:sz w:val="24"/>
          <w:szCs w:val="24"/>
        </w:rPr>
        <w:t>.</w:t>
      </w:r>
      <w:proofErr w:type="gramEnd"/>
      <w:r w:rsidR="006A0C17" w:rsidRPr="00852A21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Os Projetos de Lei do Poder Executivo de nº 135 e 136 foram baixados </w:t>
      </w:r>
      <w:r w:rsidR="00852A21" w:rsidRPr="00852A21">
        <w:rPr>
          <w:rFonts w:ascii="Arial" w:hAnsi="Arial" w:cs="Arial"/>
          <w:b w:val="0"/>
          <w:sz w:val="24"/>
          <w:szCs w:val="24"/>
        </w:rPr>
        <w:t>nas comissões permanentes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, após o pedido de vistas do Vereador Pedro </w:t>
      </w:r>
      <w:proofErr w:type="spellStart"/>
      <w:r w:rsidR="006A0C17" w:rsidRPr="00852A21">
        <w:rPr>
          <w:rFonts w:ascii="Arial" w:hAnsi="Arial" w:cs="Arial"/>
          <w:b w:val="0"/>
          <w:sz w:val="24"/>
          <w:szCs w:val="24"/>
        </w:rPr>
        <w:t>Hartmann</w:t>
      </w:r>
      <w:proofErr w:type="spellEnd"/>
      <w:r w:rsidR="006A0C17" w:rsidRPr="00852A21">
        <w:rPr>
          <w:rFonts w:ascii="Arial" w:hAnsi="Arial" w:cs="Arial"/>
          <w:b w:val="0"/>
          <w:sz w:val="24"/>
          <w:szCs w:val="24"/>
        </w:rPr>
        <w:t xml:space="preserve">. O Projetos de Lei do Poder Executivo de nº 128/20, que estava baixado nas comissões foi aprovado </w:t>
      </w:r>
      <w:r w:rsidR="001B189C">
        <w:rPr>
          <w:rFonts w:ascii="Arial" w:hAnsi="Arial" w:cs="Arial"/>
          <w:b w:val="0"/>
          <w:sz w:val="24"/>
          <w:szCs w:val="24"/>
        </w:rPr>
        <w:t xml:space="preserve">com ausência do Vereador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Helio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 Brandão</w:t>
      </w:r>
      <w:bookmarkStart w:id="0" w:name="_GoBack"/>
      <w:bookmarkEnd w:id="0"/>
      <w:r w:rsidR="006A0C17" w:rsidRPr="00852A21">
        <w:rPr>
          <w:rFonts w:ascii="Arial" w:hAnsi="Arial" w:cs="Arial"/>
          <w:b w:val="0"/>
          <w:sz w:val="24"/>
          <w:szCs w:val="24"/>
        </w:rPr>
        <w:t xml:space="preserve"> assim como a Ata Ordinária de nº 018/20 aprovada </w:t>
      </w:r>
      <w:r w:rsidR="001B189C">
        <w:rPr>
          <w:rFonts w:ascii="Arial" w:hAnsi="Arial" w:cs="Arial"/>
          <w:b w:val="0"/>
          <w:sz w:val="24"/>
          <w:szCs w:val="24"/>
        </w:rPr>
        <w:t>c</w:t>
      </w:r>
      <w:r w:rsidR="001B189C">
        <w:rPr>
          <w:rFonts w:ascii="Arial" w:hAnsi="Arial" w:cs="Arial"/>
          <w:b w:val="0"/>
          <w:sz w:val="24"/>
          <w:szCs w:val="24"/>
        </w:rPr>
        <w:t xml:space="preserve">om ausência do Vereador </w:t>
      </w:r>
      <w:proofErr w:type="spellStart"/>
      <w:r w:rsidR="001B189C">
        <w:rPr>
          <w:rFonts w:ascii="Arial" w:hAnsi="Arial" w:cs="Arial"/>
          <w:b w:val="0"/>
          <w:sz w:val="24"/>
          <w:szCs w:val="24"/>
        </w:rPr>
        <w:t>Helio</w:t>
      </w:r>
      <w:proofErr w:type="spellEnd"/>
      <w:r w:rsidR="001B189C">
        <w:rPr>
          <w:rFonts w:ascii="Arial" w:hAnsi="Arial" w:cs="Arial"/>
          <w:b w:val="0"/>
          <w:sz w:val="24"/>
          <w:szCs w:val="24"/>
        </w:rPr>
        <w:t xml:space="preserve"> Brandão</w:t>
      </w:r>
      <w:r w:rsidR="006A0C17" w:rsidRPr="00852A21">
        <w:rPr>
          <w:rFonts w:ascii="Arial" w:hAnsi="Arial" w:cs="Arial"/>
          <w:b w:val="0"/>
          <w:sz w:val="24"/>
          <w:szCs w:val="24"/>
        </w:rPr>
        <w:t xml:space="preserve">. </w:t>
      </w:r>
      <w:r w:rsidRPr="00852A21">
        <w:rPr>
          <w:rFonts w:ascii="Arial" w:hAnsi="Arial" w:cs="Arial"/>
          <w:b w:val="0"/>
          <w:sz w:val="24"/>
          <w:szCs w:val="24"/>
        </w:rPr>
        <w:t xml:space="preserve">O presidente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Cleudori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52A21">
        <w:rPr>
          <w:rFonts w:ascii="Arial" w:hAnsi="Arial" w:cs="Arial"/>
          <w:b w:val="0"/>
          <w:sz w:val="24"/>
          <w:szCs w:val="24"/>
        </w:rPr>
        <w:t>Paniz</w:t>
      </w:r>
      <w:proofErr w:type="spellEnd"/>
      <w:r w:rsidRPr="00852A21">
        <w:rPr>
          <w:rFonts w:ascii="Arial" w:hAnsi="Arial" w:cs="Arial"/>
          <w:b w:val="0"/>
          <w:sz w:val="24"/>
          <w:szCs w:val="24"/>
        </w:rPr>
        <w:t xml:space="preserve"> convidou a todos para comparecerem na próxima sessão ordinária dia </w:t>
      </w:r>
      <w:r w:rsidR="00F73704">
        <w:rPr>
          <w:rFonts w:ascii="Arial" w:hAnsi="Arial" w:cs="Arial"/>
          <w:b w:val="0"/>
          <w:sz w:val="24"/>
          <w:szCs w:val="24"/>
        </w:rPr>
        <w:t>primeiro de setembro</w:t>
      </w:r>
      <w:r w:rsidRPr="00852A21">
        <w:rPr>
          <w:rFonts w:ascii="Arial" w:hAnsi="Arial" w:cs="Arial"/>
          <w:b w:val="0"/>
          <w:sz w:val="24"/>
          <w:szCs w:val="24"/>
        </w:rPr>
        <w:t xml:space="preserve"> do corrente ano às 11h30, na nova sede do Poder Legislativo de Teutônia, na Avenida 01 Leste, nº 1180, no bairro Centro Administrativo. Nada</w:t>
      </w:r>
      <w:r w:rsidR="00F73704">
        <w:rPr>
          <w:rFonts w:ascii="Arial" w:hAnsi="Arial" w:cs="Arial"/>
          <w:b w:val="0"/>
          <w:sz w:val="24"/>
          <w:szCs w:val="24"/>
        </w:rPr>
        <w:t xml:space="preserve"> mais havendo a tratar, às 12h30</w:t>
      </w:r>
      <w:r w:rsidRPr="00852A21">
        <w:rPr>
          <w:rFonts w:ascii="Arial" w:hAnsi="Arial" w:cs="Arial"/>
          <w:b w:val="0"/>
          <w:sz w:val="24"/>
          <w:szCs w:val="24"/>
        </w:rPr>
        <w:t xml:space="preserve"> o presidente declarou encerrada a presente sessão ordinária.</w:t>
      </w:r>
    </w:p>
    <w:p w:rsidR="00A424AE" w:rsidRPr="00852A21" w:rsidRDefault="00A424AE" w:rsidP="00A424AE">
      <w:pPr>
        <w:ind w:firstLine="708"/>
        <w:jc w:val="both"/>
        <w:rPr>
          <w:rFonts w:ascii="Arial" w:hAnsi="Arial" w:cs="Arial"/>
        </w:rPr>
      </w:pPr>
      <w:r w:rsidRPr="00852A21">
        <w:rPr>
          <w:rFonts w:ascii="Arial" w:hAnsi="Arial" w:cs="Arial"/>
        </w:rPr>
        <w:t xml:space="preserve"> </w:t>
      </w:r>
    </w:p>
    <w:p w:rsidR="00A424AE" w:rsidRPr="00852A21" w:rsidRDefault="00A424AE" w:rsidP="00A424AE">
      <w:pPr>
        <w:jc w:val="both"/>
        <w:rPr>
          <w:rFonts w:ascii="Arial" w:hAnsi="Arial" w:cs="Arial"/>
        </w:rPr>
      </w:pPr>
    </w:p>
    <w:p w:rsidR="00A424AE" w:rsidRPr="00852A21" w:rsidRDefault="00A424AE" w:rsidP="00A424AE">
      <w:pPr>
        <w:jc w:val="both"/>
        <w:rPr>
          <w:rFonts w:ascii="Arial" w:hAnsi="Arial" w:cs="Arial"/>
        </w:rPr>
      </w:pPr>
    </w:p>
    <w:p w:rsidR="00A424AE" w:rsidRPr="00852A21" w:rsidRDefault="00A424AE" w:rsidP="00A424AE">
      <w:pPr>
        <w:jc w:val="both"/>
        <w:rPr>
          <w:rFonts w:ascii="Arial" w:hAnsi="Arial" w:cs="Arial"/>
        </w:rPr>
      </w:pPr>
      <w:r w:rsidRPr="00852A21">
        <w:rPr>
          <w:rFonts w:ascii="Arial" w:hAnsi="Arial" w:cs="Arial"/>
        </w:rPr>
        <w:t xml:space="preserve">           Aline </w:t>
      </w:r>
      <w:proofErr w:type="spellStart"/>
      <w:r w:rsidRPr="00852A21">
        <w:rPr>
          <w:rFonts w:ascii="Arial" w:hAnsi="Arial" w:cs="Arial"/>
        </w:rPr>
        <w:t>Röhrig</w:t>
      </w:r>
      <w:proofErr w:type="spellEnd"/>
      <w:r w:rsidRPr="00852A21">
        <w:rPr>
          <w:rFonts w:ascii="Arial" w:hAnsi="Arial" w:cs="Arial"/>
        </w:rPr>
        <w:t xml:space="preserve"> Kohl                                                            </w:t>
      </w:r>
      <w:proofErr w:type="spellStart"/>
      <w:r w:rsidRPr="00852A21">
        <w:rPr>
          <w:rFonts w:ascii="Arial" w:hAnsi="Arial" w:cs="Arial"/>
        </w:rPr>
        <w:t>Cleudori</w:t>
      </w:r>
      <w:proofErr w:type="spellEnd"/>
      <w:r w:rsidRPr="00852A21">
        <w:rPr>
          <w:rFonts w:ascii="Arial" w:hAnsi="Arial" w:cs="Arial"/>
        </w:rPr>
        <w:t xml:space="preserve"> </w:t>
      </w:r>
      <w:proofErr w:type="spellStart"/>
      <w:r w:rsidRPr="00852A21">
        <w:rPr>
          <w:rFonts w:ascii="Arial" w:hAnsi="Arial" w:cs="Arial"/>
        </w:rPr>
        <w:t>Paniz</w:t>
      </w:r>
      <w:proofErr w:type="spellEnd"/>
    </w:p>
    <w:p w:rsidR="00A424AE" w:rsidRPr="00852A21" w:rsidRDefault="00A424AE" w:rsidP="00A424AE">
      <w:pPr>
        <w:jc w:val="both"/>
        <w:rPr>
          <w:rFonts w:ascii="Arial" w:hAnsi="Arial" w:cs="Arial"/>
        </w:rPr>
      </w:pPr>
      <w:r w:rsidRPr="00852A21">
        <w:rPr>
          <w:rFonts w:ascii="Arial" w:hAnsi="Arial" w:cs="Arial"/>
        </w:rPr>
        <w:t xml:space="preserve">                Secretário                         </w:t>
      </w:r>
      <w:r w:rsidRPr="00852A21">
        <w:rPr>
          <w:rFonts w:ascii="Arial" w:hAnsi="Arial" w:cs="Arial"/>
        </w:rPr>
        <w:tab/>
        <w:t xml:space="preserve">    </w:t>
      </w:r>
      <w:r w:rsidRPr="00852A21">
        <w:rPr>
          <w:rFonts w:ascii="Arial" w:hAnsi="Arial" w:cs="Arial"/>
        </w:rPr>
        <w:tab/>
        <w:t xml:space="preserve">                           Presidente</w:t>
      </w:r>
    </w:p>
    <w:p w:rsidR="00A424AE" w:rsidRPr="00852A21" w:rsidRDefault="00A424AE" w:rsidP="00A424AE">
      <w:pPr>
        <w:jc w:val="both"/>
        <w:rPr>
          <w:rFonts w:ascii="Arial" w:hAnsi="Arial" w:cs="Arial"/>
        </w:rPr>
      </w:pPr>
    </w:p>
    <w:p w:rsidR="00A424AE" w:rsidRPr="00852A21" w:rsidRDefault="00A424AE" w:rsidP="00A424AE">
      <w:pPr>
        <w:jc w:val="both"/>
        <w:rPr>
          <w:rFonts w:ascii="Arial" w:hAnsi="Arial" w:cs="Arial"/>
        </w:rPr>
      </w:pPr>
    </w:p>
    <w:p w:rsidR="00A424AE" w:rsidRPr="00852A21" w:rsidRDefault="00A424AE" w:rsidP="00A424AE">
      <w:pPr>
        <w:jc w:val="both"/>
        <w:rPr>
          <w:rFonts w:ascii="Arial" w:hAnsi="Arial" w:cs="Arial"/>
        </w:rPr>
      </w:pPr>
    </w:p>
    <w:p w:rsidR="00AE55FD" w:rsidRPr="00852A21" w:rsidRDefault="00AE55FD">
      <w:pPr>
        <w:rPr>
          <w:rFonts w:ascii="Arial" w:hAnsi="Arial" w:cs="Arial"/>
        </w:rPr>
      </w:pPr>
    </w:p>
    <w:sectPr w:rsidR="00AE55FD" w:rsidRPr="00852A21" w:rsidSect="00985B60">
      <w:headerReference w:type="default" r:id="rId7"/>
      <w:footerReference w:type="default" r:id="rId8"/>
      <w:pgSz w:w="12240" w:h="15840" w:code="1"/>
      <w:pgMar w:top="156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189C">
      <w:r>
        <w:separator/>
      </w:r>
    </w:p>
  </w:endnote>
  <w:endnote w:type="continuationSeparator" w:id="0">
    <w:p w:rsidR="00000000" w:rsidRDefault="001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60" w:rsidRDefault="00F73704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189C">
      <w:rPr>
        <w:noProof/>
      </w:rPr>
      <w:t>3</w:t>
    </w:r>
    <w:r>
      <w:rPr>
        <w:noProof/>
      </w:rPr>
      <w:fldChar w:fldCharType="end"/>
    </w:r>
  </w:p>
  <w:p w:rsidR="00985B60" w:rsidRDefault="001B18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189C">
      <w:r>
        <w:separator/>
      </w:r>
    </w:p>
  </w:footnote>
  <w:footnote w:type="continuationSeparator" w:id="0">
    <w:p w:rsidR="00000000" w:rsidRDefault="001B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985B60" w:rsidTr="00985B60">
      <w:tc>
        <w:tcPr>
          <w:tcW w:w="2808" w:type="dxa"/>
        </w:tcPr>
        <w:p w:rsidR="00985B60" w:rsidRPr="00D35163" w:rsidRDefault="00F73704" w:rsidP="00985B60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5E3A28B2" wp14:editId="78381C5D">
                <wp:extent cx="590550" cy="809625"/>
                <wp:effectExtent l="0" t="0" r="0" b="9525"/>
                <wp:docPr id="16" name="Imagem 16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985B60" w:rsidRDefault="00F73704" w:rsidP="00985B60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985B60" w:rsidRDefault="00F73704" w:rsidP="00985B60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985B60" w:rsidRPr="00500B36" w:rsidRDefault="00F73704" w:rsidP="00985B60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985B60" w:rsidRDefault="001B189C" w:rsidP="00985B60">
          <w:pPr>
            <w:pStyle w:val="Cabealho"/>
          </w:pPr>
        </w:p>
      </w:tc>
    </w:tr>
  </w:tbl>
  <w:p w:rsidR="00985B60" w:rsidRDefault="001B189C" w:rsidP="00985B60">
    <w:pPr>
      <w:pStyle w:val="Cabealho"/>
      <w:tabs>
        <w:tab w:val="left" w:pos="34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E"/>
    <w:rsid w:val="001B189C"/>
    <w:rsid w:val="006A0C17"/>
    <w:rsid w:val="00852A21"/>
    <w:rsid w:val="00A424AE"/>
    <w:rsid w:val="00AE55FD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6A5C-E7FE-40F4-A0F6-E231D01D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0C1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eastAsia="Calibri" w:hAnsi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4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24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24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4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A0C17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A0C1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0C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0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A0C17"/>
    <w:rPr>
      <w:rFonts w:ascii="Calibri" w:eastAsia="Calibri" w:hAnsi="Calibri" w:cs="Times New Roman"/>
      <w:b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8BB8-9E79-41E8-B80C-BAA7B1E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2</cp:revision>
  <cp:lastPrinted>2020-09-01T15:35:00Z</cp:lastPrinted>
  <dcterms:created xsi:type="dcterms:W3CDTF">2020-09-01T10:55:00Z</dcterms:created>
  <dcterms:modified xsi:type="dcterms:W3CDTF">2020-09-01T15:36:00Z</dcterms:modified>
</cp:coreProperties>
</file>